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70" w:rsidRDefault="00A14A70" w:rsidP="00A14A70">
      <w:pPr>
        <w:tabs>
          <w:tab w:val="left" w:pos="1276"/>
        </w:tabs>
        <w:jc w:val="center"/>
        <w:rPr>
          <w:b/>
        </w:rPr>
      </w:pPr>
      <w:r>
        <w:rPr>
          <w:b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</w:pPr>
            <w: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</w:pPr>
            <w: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</w:pPr>
            <w: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</w:pPr>
            <w: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</w:pPr>
            <w: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</w:pPr>
            <w: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</w:pPr>
            <w: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</w:pPr>
            <w:r>
              <w:t>Форма проведения занятия</w:t>
            </w:r>
          </w:p>
          <w:p w:rsidR="00A14A70" w:rsidRDefault="00A14A70">
            <w:pPr>
              <w:tabs>
                <w:tab w:val="left" w:pos="1276"/>
              </w:tabs>
              <w:jc w:val="center"/>
            </w:pPr>
            <w:r>
              <w:t>/платформа</w:t>
            </w:r>
          </w:p>
        </w:tc>
      </w:tr>
      <w:tr w:rsidR="00A14A70" w:rsidTr="00A14A70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1. </w:t>
            </w:r>
          </w:p>
        </w:tc>
      </w:tr>
      <w:tr w:rsidR="00A14A70" w:rsidRPr="00A14A70" w:rsidTr="00A14A70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rPr>
                <w:b/>
              </w:rPr>
              <w:t xml:space="preserve">С1. </w:t>
            </w:r>
            <w:r>
              <w:t>Исследовать</w:t>
            </w:r>
            <w:r>
              <w:rPr>
                <w:b/>
              </w:rPr>
              <w:t xml:space="preserve"> </w:t>
            </w:r>
            <w:r>
              <w:t xml:space="preserve">понятие </w:t>
            </w:r>
            <w:proofErr w:type="spellStart"/>
            <w:r>
              <w:rPr>
                <w:snapToGrid w:val="0"/>
              </w:rPr>
              <w:t>антикорруционной</w:t>
            </w:r>
            <w:proofErr w:type="spellEnd"/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>деятельности.</w:t>
            </w:r>
            <w:r>
              <w:t>.</w:t>
            </w:r>
            <w:proofErr w:type="gramEnd"/>
            <w:r>
              <w:t xml:space="preserve"> Проанализировать антикоррупционные </w:t>
            </w:r>
            <w:r>
              <w:rPr>
                <w:lang w:val="kk-KZ"/>
              </w:rPr>
              <w:t>правовые отношения</w:t>
            </w:r>
            <w:r>
              <w:t xml:space="preserve">.  Исследовать </w:t>
            </w:r>
            <w:r>
              <w:rPr>
                <w:lang w:val="kk-KZ"/>
              </w:rPr>
              <w:t>структуру антикоррупционного законодательства.</w:t>
            </w:r>
            <w:r>
              <w:t xml:space="preserve">  Исследовать место и роль </w:t>
            </w:r>
            <w:r>
              <w:rPr>
                <w:lang w:val="kk-KZ"/>
              </w:rPr>
              <w:t>антикоррупционного законодательства РК в</w:t>
            </w:r>
            <w:r>
              <w:t xml:space="preserve"> системе отечественного и международного права. Проанализировать </w:t>
            </w:r>
            <w:r>
              <w:rPr>
                <w:lang w:val="kk-KZ"/>
              </w:rPr>
              <w:t xml:space="preserve">роль государственных и общественных институтов в противодействии коррупции.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both"/>
            </w:pPr>
            <w:r>
              <w:t xml:space="preserve">РО1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both"/>
            </w:pPr>
            <w: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P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 w:rsidRPr="00A14A70">
              <w:rPr>
                <w:lang w:val="en-US"/>
              </w:rPr>
              <w:t xml:space="preserve"> </w:t>
            </w:r>
          </w:p>
          <w:p w:rsidR="00A14A70" w:rsidRPr="00A14A70" w:rsidRDefault="00A14A70">
            <w:pPr>
              <w:tabs>
                <w:tab w:val="left" w:pos="1276"/>
              </w:tabs>
              <w:rPr>
                <w:lang w:val="en-US"/>
              </w:rPr>
            </w:pPr>
            <w:r>
              <w:t>в</w:t>
            </w:r>
            <w:r w:rsidRPr="00A14A70">
              <w:rPr>
                <w:lang w:val="en-US"/>
              </w:rPr>
              <w:t xml:space="preserve"> </w:t>
            </w:r>
            <w:r>
              <w:rPr>
                <w:lang w:val="en-US"/>
              </w:rPr>
              <w:t>MS Teams</w:t>
            </w:r>
            <w:r w:rsidRPr="00A14A7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14A70" w:rsidRPr="00A14A70" w:rsidTr="00A14A7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rPr>
                <w:b/>
              </w:rPr>
              <w:t xml:space="preserve">С2. </w:t>
            </w:r>
            <w:r>
              <w:t xml:space="preserve">Исследовать понятие и подходы к классификации коррупционных рисков. Проанализировать специфику подходов к понятию коррупционных рисков в таможенное и </w:t>
            </w:r>
            <w:proofErr w:type="spellStart"/>
            <w:r>
              <w:t>околотаможенной</w:t>
            </w:r>
            <w:proofErr w:type="spellEnd"/>
            <w:r>
              <w:t xml:space="preserve"> сфере. Исследовать специфику правового закрепления профилактики коррупционных рисков.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rPr>
                <w:color w:val="000000"/>
              </w:rPr>
            </w:pPr>
            <w:r>
              <w:rPr>
                <w:color w:val="000000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both"/>
            </w:pPr>
            <w:r>
              <w:t>ИД 1.1</w:t>
            </w:r>
          </w:p>
          <w:p w:rsidR="00A14A70" w:rsidRDefault="00A14A70">
            <w:pPr>
              <w:tabs>
                <w:tab w:val="left" w:pos="1276"/>
              </w:tabs>
              <w:jc w:val="both"/>
            </w:pPr>
            <w: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RPr="00A14A70" w:rsidTr="00A14A7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rPr>
                <w:b/>
              </w:rPr>
              <w:t xml:space="preserve">СЗ. </w:t>
            </w:r>
            <w:r>
              <w:rPr>
                <w:lang w:val="kk-KZ"/>
              </w:rPr>
              <w:t>Исследовать международные и отчественные подходы к антикоррупционной политике. Проследить правовые основы антикоррупционной деятельности№ Исследовать систему госуларственных и иных институтов по противодействию коррупции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rPr>
                <w:color w:val="000000"/>
              </w:rPr>
            </w:pPr>
            <w:r>
              <w:rPr>
                <w:color w:val="000000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both"/>
            </w:pPr>
            <w:r>
              <w:t>ИД 1.1</w:t>
            </w:r>
          </w:p>
          <w:p w:rsidR="00A14A70" w:rsidRDefault="00A14A70">
            <w:pPr>
              <w:tabs>
                <w:tab w:val="left" w:pos="1276"/>
              </w:tabs>
              <w:jc w:val="both"/>
            </w:pPr>
            <w: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Tr="00A14A70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2 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rPr>
                <w:b/>
              </w:rPr>
              <w:t xml:space="preserve">С4. </w:t>
            </w:r>
            <w:r>
              <w:t>Провести анализ каждого этапа усовершенствования антикоррупционной политики Казахстана через исследования законодательства и его результативности.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ИД 2.1</w:t>
            </w:r>
          </w:p>
          <w:p w:rsidR="00A14A70" w:rsidRDefault="00A14A7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rPr>
                <w:b/>
              </w:rPr>
              <w:t xml:space="preserve">С5. </w:t>
            </w:r>
            <w:r>
              <w:rPr>
                <w:lang w:val="kk-KZ"/>
              </w:rPr>
              <w:t xml:space="preserve">Обсудить </w:t>
            </w:r>
            <w:r>
              <w:rPr>
                <w:color w:val="000000"/>
              </w:rPr>
              <w:t xml:space="preserve">понятие и структуру политики добропорядочности. Критически оценить процедуры реализации политики добропорядочности. Исследовать специфику административного </w:t>
            </w:r>
            <w:r>
              <w:rPr>
                <w:color w:val="000000"/>
              </w:rPr>
              <w:lastRenderedPageBreak/>
              <w:t>процесса и административных процедур принятия государственных решений и их реализации.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ИД 2.1</w:t>
            </w:r>
          </w:p>
          <w:p w:rsidR="00A14A70" w:rsidRDefault="00A14A7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>
              <w:rPr>
                <w:sz w:val="24"/>
                <w:szCs w:val="24"/>
              </w:rPr>
              <w:t>С6.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 xml:space="preserve">Объяснить понятие управления рисками. Рассмотреть специфику управления рисками в таможенной сфере РК.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color w:val="1E1E1E"/>
                <w:sz w:val="24"/>
                <w:szCs w:val="24"/>
              </w:rPr>
              <w:t xml:space="preserve">Принципы и элементы системы управления рисками в таможенных органах.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ИД 2.2</w:t>
            </w:r>
          </w:p>
          <w:p w:rsidR="00A14A70" w:rsidRDefault="00A14A7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P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 w:rsidRPr="00A14A70">
              <w:rPr>
                <w:lang w:val="en-US"/>
              </w:rPr>
              <w:t xml:space="preserve"> </w:t>
            </w:r>
          </w:p>
          <w:p w:rsidR="00A14A70" w:rsidRPr="00A14A70" w:rsidRDefault="00A14A70">
            <w:pPr>
              <w:tabs>
                <w:tab w:val="left" w:pos="1276"/>
              </w:tabs>
              <w:rPr>
                <w:lang w:val="en-US"/>
              </w:rPr>
            </w:pPr>
            <w:r>
              <w:t>в</w:t>
            </w:r>
            <w:r w:rsidRPr="00A14A70">
              <w:rPr>
                <w:lang w:val="en-US"/>
              </w:rPr>
              <w:t xml:space="preserve"> </w:t>
            </w:r>
            <w:r>
              <w:rPr>
                <w:lang w:val="en-US"/>
              </w:rPr>
              <w:t>MS Teams</w:t>
            </w:r>
            <w:r w:rsidRPr="00A14A7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С7.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 xml:space="preserve">Исследовать структуру управления рисками в таможенной сфере. Провести анализ </w:t>
            </w:r>
            <w:r>
              <w:rPr>
                <w:b w:val="0"/>
                <w:color w:val="1E1E1E"/>
                <w:sz w:val="24"/>
                <w:szCs w:val="24"/>
              </w:rPr>
              <w:t>Таможенный контроль с применением системы управления рисками при таможенной очистке товаров и транспортных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ИД 2.2</w:t>
            </w:r>
          </w:p>
          <w:p w:rsidR="00A14A70" w:rsidRDefault="00A14A7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P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 w:rsidRPr="00A14A70">
              <w:rPr>
                <w:lang w:val="en-US"/>
              </w:rPr>
              <w:t xml:space="preserve"> </w:t>
            </w:r>
          </w:p>
          <w:p w:rsidR="00A14A70" w:rsidRPr="00A14A70" w:rsidRDefault="00A14A70">
            <w:pPr>
              <w:rPr>
                <w:lang w:val="en-US"/>
              </w:rPr>
            </w:pPr>
            <w:r>
              <w:t>в</w:t>
            </w:r>
            <w:r w:rsidRPr="00A14A70">
              <w:rPr>
                <w:lang w:val="en-US"/>
              </w:rPr>
              <w:t xml:space="preserve"> </w:t>
            </w:r>
            <w:r>
              <w:rPr>
                <w:lang w:val="en-US"/>
              </w:rPr>
              <w:t>MS Teams</w:t>
            </w:r>
            <w:r w:rsidRPr="00A14A7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С8.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1E1E1E"/>
                <w:sz w:val="24"/>
                <w:szCs w:val="24"/>
              </w:rPr>
              <w:t>Порядок мониторинга и учета работы системы управления рисками в таможенных органах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70" w:rsidRDefault="00A14A70">
            <w:pPr>
              <w:jc w:val="both"/>
            </w:pPr>
            <w:r>
              <w:t>ИД 3.1</w:t>
            </w:r>
          </w:p>
          <w:p w:rsidR="00A14A70" w:rsidRDefault="00A14A70">
            <w:pPr>
              <w:jc w:val="both"/>
            </w:pPr>
            <w:r>
              <w:t>И.Д 3.2</w:t>
            </w:r>
          </w:p>
          <w:p w:rsidR="00A14A70" w:rsidRDefault="00A14A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rPr>
                <w:b/>
              </w:rPr>
              <w:t xml:space="preserve">С9. </w:t>
            </w:r>
            <w:r>
              <w:rPr>
                <w:lang w:val="kk-KZ"/>
              </w:rPr>
              <w:t xml:space="preserve">Обсудить вопросы: </w:t>
            </w:r>
            <w:r>
              <w:t>Таможенные риски как объект управления Международный опыт организации системы управления рисками в таможенных службах мира. Система управления рисками в Федеральной таможенной службе России. Классификация и идентификация рисков при таможенном контроле. Анализ и оценка степени рисков при таможенном контроле. Принятие решений в процессе управления рисками. Оперативный контроль и эффективность системы управления рисками.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ИД 3.1</w:t>
            </w:r>
          </w:p>
          <w:p w:rsidR="00A14A70" w:rsidRDefault="00A14A70">
            <w:pPr>
              <w:jc w:val="both"/>
            </w:pPr>
            <w: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С10. </w:t>
            </w:r>
            <w:r>
              <w:rPr>
                <w:color w:val="000000"/>
              </w:rPr>
              <w:t xml:space="preserve">Обсудить: </w:t>
            </w:r>
            <w:r>
              <w:t>1. Понятие профиля риска. 2. Классификация профилей рисков. 3. Особенности действий должностных лиц при разработке, актуализации, отмене и согласовании целевых правоохранительных профилей рисков. 4. Понятие и назначение целевой методики выявления рисков. 5. Структурные элементы целевой методики выявления рисков. 6. Действия должностных лиц при разработке, актуализации, отмене и согласовании целевых методик выявления рисков.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70" w:rsidRDefault="00A14A70">
            <w:pPr>
              <w:jc w:val="both"/>
            </w:pPr>
            <w:r>
              <w:t>ИД 3.1</w:t>
            </w:r>
          </w:p>
          <w:p w:rsidR="00A14A70" w:rsidRDefault="00A14A70">
            <w:pPr>
              <w:jc w:val="both"/>
            </w:pPr>
            <w:r>
              <w:t>И.Д 3.3</w:t>
            </w:r>
          </w:p>
          <w:p w:rsidR="00A14A70" w:rsidRDefault="00A14A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lastRenderedPageBreak/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С11. </w:t>
            </w:r>
            <w:r>
              <w:rPr>
                <w:lang w:val="kk-KZ"/>
              </w:rPr>
              <w:t xml:space="preserve">Обсудить: </w:t>
            </w:r>
            <w:r>
              <w:t>1. Инструментарий принятия решений в системе управления рисками. 2. Особенности применения отдельных мер по минимизации рисков. Особенности применения мер по минимизации рисков в отношении отдельных категорий участников ВЭД. 3. Субъектно-ориентированный подход в управлении рисками. 4. Категорирование участников ВЭД в рамках реализации принципа выборочности таможенного контроля. 5. Взаимодействие структурных подразделений, осуществляющих таможенный контроль до и после выпуска товаров, в рамках системы управления рисками. органов. 6. Классификация средств таможенного контроля, используемых таможенными органами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70" w:rsidRDefault="00A14A70">
            <w:pPr>
              <w:jc w:val="both"/>
            </w:pPr>
            <w:r>
              <w:t>ИД 3.1</w:t>
            </w:r>
          </w:p>
          <w:p w:rsidR="00A14A70" w:rsidRDefault="00A14A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>
              <w:rPr>
                <w:color w:val="000000"/>
              </w:rPr>
              <w:t xml:space="preserve"> </w:t>
            </w:r>
            <w:r>
              <w:rPr>
                <w:lang w:val="kk-KZ"/>
              </w:rPr>
              <w:t>Обсудить</w:t>
            </w:r>
            <w:r>
              <w:rPr>
                <w:color w:val="000000"/>
              </w:rPr>
              <w:t xml:space="preserve">: </w:t>
            </w:r>
            <w:r>
              <w:t>1. Критерии эффективности применения мер по минимизации рисков. Методы оценки эффективности применения форм таможенного контроля в системе управления рисками. 2. Программные средства, используемые в ходе мониторинга эффективности мер по минимизации рисков. 3. Структурные подразделения, уполномоченные проводить мониторинг эффективности мер по минимизации рисков, на уровне ФТС РК, региональных таможенных управления и таможен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70" w:rsidRDefault="00A14A70">
            <w:pPr>
              <w:jc w:val="both"/>
            </w:pPr>
            <w:r>
              <w:t>ИД 4.1</w:t>
            </w:r>
          </w:p>
          <w:p w:rsidR="00A14A70" w:rsidRDefault="00A14A70">
            <w:pPr>
              <w:jc w:val="both"/>
            </w:pPr>
            <w:r>
              <w:t>ИД 4.2</w:t>
            </w:r>
          </w:p>
          <w:p w:rsidR="00A14A70" w:rsidRDefault="00A14A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С13.</w:t>
            </w:r>
            <w:r>
              <w:rPr>
                <w:color w:val="000000"/>
              </w:rPr>
              <w:t xml:space="preserve"> </w:t>
            </w:r>
            <w:r>
              <w:rPr>
                <w:lang w:val="kk-KZ"/>
              </w:rPr>
              <w:t xml:space="preserve">Обсудить </w:t>
            </w:r>
            <w:r>
              <w:t xml:space="preserve">основания для применения уголовной ответственности за </w:t>
            </w:r>
            <w:proofErr w:type="gramStart"/>
            <w:r>
              <w:t>нарушение  антикоррупционного</w:t>
            </w:r>
            <w:proofErr w:type="gramEnd"/>
            <w:r>
              <w:t xml:space="preserve"> законодательства.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70" w:rsidRDefault="00A14A70">
            <w:pPr>
              <w:jc w:val="both"/>
            </w:pPr>
            <w:r>
              <w:t>ИД 4.1</w:t>
            </w:r>
          </w:p>
          <w:p w:rsidR="00A14A70" w:rsidRDefault="00A14A70">
            <w:pPr>
              <w:jc w:val="both"/>
            </w:pPr>
            <w:r>
              <w:t>ИД 4.2</w:t>
            </w:r>
          </w:p>
          <w:p w:rsidR="00A14A70" w:rsidRDefault="00A14A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С14. </w:t>
            </w:r>
            <w:r>
              <w:rPr>
                <w:color w:val="000000"/>
              </w:rPr>
              <w:t>Раскрыть понятие юридической ответственности за финансовые правонарушения. Раскрыть специфику уголовная ответственность за коррупционные правонарушения. Административная ответственность за коррупционные правонарушения. Специфика гражданско-правовой ответственности за нарушение норм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70" w:rsidRDefault="00A14A70">
            <w:pPr>
              <w:jc w:val="both"/>
            </w:pPr>
            <w:r>
              <w:t>ИД 4.2</w:t>
            </w:r>
          </w:p>
          <w:p w:rsidR="00A14A70" w:rsidRDefault="00A14A70">
            <w:pPr>
              <w:jc w:val="both"/>
            </w:pPr>
            <w:r>
              <w:t>ИД 4.3</w:t>
            </w:r>
          </w:p>
          <w:p w:rsidR="00A14A70" w:rsidRDefault="00A14A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  <w:tr w:rsidR="00A14A70" w:rsidRPr="00A14A70" w:rsidTr="00A14A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lastRenderedPageBreak/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С15. </w:t>
            </w:r>
            <w:r>
              <w:rPr>
                <w:color w:val="000000"/>
              </w:rPr>
              <w:t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Оценить основные направления развития инвестиционной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ИД 5.1</w:t>
            </w:r>
          </w:p>
          <w:p w:rsidR="00A14A70" w:rsidRDefault="00A14A70">
            <w:pPr>
              <w:jc w:val="both"/>
            </w:pPr>
            <w:r>
              <w:t>ИД 5.2</w:t>
            </w:r>
          </w:p>
          <w:p w:rsidR="00A14A70" w:rsidRDefault="00A14A70">
            <w:pPr>
              <w:jc w:val="both"/>
            </w:pPr>
            <w: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jc w:val="both"/>
            </w:pPr>
            <w: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70" w:rsidRDefault="00A14A7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14A70" w:rsidRDefault="00A14A70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MS Teams / ZOOM</w:t>
            </w:r>
          </w:p>
        </w:tc>
      </w:tr>
    </w:tbl>
    <w:p w:rsidR="0005152F" w:rsidRDefault="0005152F">
      <w:bookmarkStart w:id="0" w:name="_GoBack"/>
      <w:bookmarkEnd w:id="0"/>
    </w:p>
    <w:sectPr w:rsidR="00051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F5"/>
    <w:rsid w:val="0005152F"/>
    <w:rsid w:val="001A7AF5"/>
    <w:rsid w:val="00A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C5E07-6293-40FC-BD50-92E5CA2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4A70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4A7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2022-01-16T16:56:00Z</dcterms:created>
  <dcterms:modified xsi:type="dcterms:W3CDTF">2022-01-16T16:59:00Z</dcterms:modified>
</cp:coreProperties>
</file>